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5B9" w14:textId="0CE14D3B" w:rsidR="00E76F57" w:rsidRDefault="00E76F57" w:rsidP="001F3481">
      <w:pPr>
        <w:jc w:val="right"/>
        <w:rPr>
          <w:noProof/>
          <w:lang w:val="en-GB" w:eastAsia="en-GB"/>
        </w:rPr>
      </w:pPr>
    </w:p>
    <w:p w14:paraId="6B549A52" w14:textId="3A5C8B41" w:rsidR="001F3481" w:rsidRPr="00027887" w:rsidRDefault="004F1292" w:rsidP="001F3481">
      <w:pPr>
        <w:jc w:val="right"/>
        <w:rPr>
          <w:rFonts w:ascii="Gill Sans MT" w:hAnsi="Gill Sans M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97649" wp14:editId="7136602E">
                <wp:simplePos x="0" y="0"/>
                <wp:positionH relativeFrom="column">
                  <wp:posOffset>-337820</wp:posOffset>
                </wp:positionH>
                <wp:positionV relativeFrom="paragraph">
                  <wp:posOffset>721042</wp:posOffset>
                </wp:positionV>
                <wp:extent cx="606996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42D8" w14:textId="0B7B3D4B" w:rsidR="00155461" w:rsidRPr="00155461" w:rsidRDefault="00161F1E" w:rsidP="0007400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155461">
                              <w:rPr>
                                <w:rFonts w:ascii="Arial" w:hAnsi="Arial" w:cs="Arial"/>
                                <w:b/>
                              </w:rPr>
                              <w:t xml:space="preserve">Post Title: </w:t>
                            </w:r>
                            <w:r w:rsidR="008F728B">
                              <w:rPr>
                                <w:rFonts w:ascii="Arial" w:hAnsi="Arial" w:cs="Arial"/>
                                <w:b/>
                              </w:rPr>
                              <w:t>Teaching Assistant</w:t>
                            </w:r>
                          </w:p>
                          <w:p w14:paraId="27151A6A" w14:textId="24A6AD1A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5546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</w:t>
                            </w:r>
                            <w:r w:rsidR="00161F1E" w:rsidRPr="0015546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</w:t>
                            </w:r>
                          </w:p>
                          <w:p w14:paraId="6FA31B50" w14:textId="77777777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F5BBEDA" w14:textId="77777777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DB59586" w14:textId="08A4C98C" w:rsidR="00A17E2F" w:rsidRPr="00155461" w:rsidRDefault="000740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Tion of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568B8F1">
              <v:shapetype id="_x0000_t202" coordsize="21600,21600" o:spt="202" path="m,l,21600r21600,l21600,xe" w14:anchorId="0C397649">
                <v:stroke joinstyle="miter"/>
                <v:path gradientshapeok="t" o:connecttype="rect"/>
              </v:shapetype>
              <v:shape id="Text Box 4" style="position:absolute;left:0;text-align:left;margin-left:-26.6pt;margin-top:56.75pt;width:477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">
                <v:fill opacity="0"/>
                <v:textbox>
                  <w:txbxContent>
                    <w:p w:rsidRPr="00155461" w:rsidR="00155461" w:rsidP="00074000" w:rsidRDefault="00161F1E" w14:paraId="7630E825" w14:textId="0B7B3D4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155461">
                        <w:rPr>
                          <w:rFonts w:ascii="Arial" w:hAnsi="Arial" w:cs="Arial"/>
                          <w:b/>
                        </w:rPr>
                        <w:t xml:space="preserve">Post Title: </w:t>
                      </w:r>
                      <w:r w:rsidR="008F728B">
                        <w:rPr>
                          <w:rFonts w:ascii="Arial" w:hAnsi="Arial" w:cs="Arial"/>
                          <w:b/>
                        </w:rPr>
                        <w:t>Teaching Assistant</w:t>
                      </w:r>
                    </w:p>
                    <w:p w:rsidRPr="00155461" w:rsidR="00A17E2F" w:rsidRDefault="00A17E2F" w14:paraId="648FB2EE" w14:textId="24A6AD1A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55461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</w:t>
                      </w:r>
                      <w:r w:rsidRPr="00155461" w:rsidR="00161F1E">
                        <w:rPr>
                          <w:rFonts w:ascii="Arial" w:hAnsi="Arial" w:cs="Arial"/>
                          <w:b/>
                          <w:lang w:val="en-GB"/>
                        </w:rPr>
                        <w:t>____</w:t>
                      </w:r>
                    </w:p>
                    <w:p w:rsidRPr="00155461" w:rsidR="00A17E2F" w:rsidRDefault="00A17E2F" w14:paraId="672A6659" w14:textId="7777777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Pr="00155461" w:rsidR="00A17E2F" w:rsidRDefault="00A17E2F" w14:paraId="0A37501D" w14:textId="7777777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Pr="00155461" w:rsidR="00A17E2F" w:rsidRDefault="00074000" w14:paraId="59272EAA" w14:textId="08A4C98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of t</w:t>
                      </w:r>
                    </w:p>
                  </w:txbxContent>
                </v:textbox>
              </v:shape>
            </w:pict>
          </mc:Fallback>
        </mc:AlternateContent>
      </w:r>
      <w:r w:rsidR="00A9067F">
        <w:rPr>
          <w:noProof/>
          <w:lang w:val="en-GB" w:eastAsia="en-GB"/>
        </w:rPr>
        <w:drawing>
          <wp:inline distT="0" distB="0" distL="0" distR="0" wp14:anchorId="042E45B3" wp14:editId="7E34A36A">
            <wp:extent cx="935818" cy="1080655"/>
            <wp:effectExtent l="0" t="0" r="0" b="5715"/>
            <wp:docPr id="1" name="Picture 1" descr="appleton_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ton_300B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8" cy="109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EB5D9" w14:textId="77777777" w:rsidR="0086458D" w:rsidRDefault="0086458D" w:rsidP="0086458D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7252" wp14:editId="4F3115E9">
                <wp:simplePos x="0" y="0"/>
                <wp:positionH relativeFrom="margin">
                  <wp:posOffset>3728720</wp:posOffset>
                </wp:positionH>
                <wp:positionV relativeFrom="paragraph">
                  <wp:posOffset>6350</wp:posOffset>
                </wp:positionV>
                <wp:extent cx="2908300" cy="3556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A3CC4" w14:textId="77777777" w:rsidR="0086458D" w:rsidRPr="00305CEA" w:rsidRDefault="0086458D" w:rsidP="0086458D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305CEA">
                              <w:rPr>
                                <w:rStyle w:val="normaltextrun"/>
                                <w:rFonts w:ascii="Gill Sans MT" w:hAnsi="Gill Sans MT"/>
                                <w:color w:val="000000" w:themeColor="text1"/>
                                <w:position w:val="1"/>
                                <w:sz w:val="16"/>
                                <w:szCs w:val="16"/>
                              </w:rPr>
                              <w:t>Together with our community we achieve extraordinary things </w:t>
                            </w:r>
                            <w:r w:rsidRPr="00305CEA">
                              <w:rPr>
                                <w:rStyle w:val="eop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​</w:t>
                            </w:r>
                          </w:p>
                          <w:p w14:paraId="51370FB2" w14:textId="647424F2" w:rsidR="00161F1E" w:rsidRPr="00161F1E" w:rsidRDefault="00161F1E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C77295A">
              <v:shape id="Text Box 3" style="position:absolute;left:0;text-align:left;margin-left:293.6pt;margin-top:.5pt;width:229pt;height:2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" w14:anchorId="7A657252">
                <v:textbox>
                  <w:txbxContent>
                    <w:p w:rsidRPr="00305CEA" w:rsidR="0086458D" w:rsidP="0086458D" w:rsidRDefault="0086458D" w14:paraId="2150A3BF" w14:textId="77777777">
                      <w:pPr>
                        <w:rPr>
                          <w:rFonts w:ascii="Gill Sans MT" w:hAnsi="Gill Sans MT"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</w:pPr>
                      <w:r w:rsidRPr="00305CEA">
                        <w:rPr>
                          <w:rStyle w:val="normaltextrun"/>
                          <w:rFonts w:ascii="Gill Sans MT" w:hAnsi="Gill Sans MT"/>
                          <w:color w:val="000000" w:themeColor="text1"/>
                          <w:position w:val="1"/>
                          <w:sz w:val="16"/>
                          <w:szCs w:val="16"/>
                        </w:rPr>
                        <w:t>Together with our community we achieve extraordinary things </w:t>
                      </w:r>
                      <w:r w:rsidRPr="00305CEA">
                        <w:rPr>
                          <w:rStyle w:val="eop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​</w:t>
                      </w:r>
                    </w:p>
                    <w:p w:rsidRPr="00161F1E" w:rsidR="00161F1E" w:rsidRDefault="00161F1E" w14:paraId="5DAB6C7B" w14:textId="647424F2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08210" w14:textId="77777777" w:rsidR="0086458D" w:rsidRDefault="0086458D" w:rsidP="0086458D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3625CE" w14:textId="5D83BB2C" w:rsidR="00161F1E" w:rsidRPr="004F1292" w:rsidRDefault="00161F1E" w:rsidP="003814FA">
      <w:pPr>
        <w:jc w:val="both"/>
        <w:rPr>
          <w:lang w:val="en-GB" w:eastAsia="en-GB"/>
        </w:rPr>
      </w:pPr>
      <w:r w:rsidRPr="004F1292">
        <w:rPr>
          <w:rFonts w:ascii="Arial" w:hAnsi="Arial" w:cs="Arial"/>
          <w:b/>
          <w:color w:val="000000" w:themeColor="text1"/>
        </w:rPr>
        <w:t xml:space="preserve">Salary: </w:t>
      </w:r>
      <w:r w:rsidR="004F1292" w:rsidRPr="004F1292">
        <w:rPr>
          <w:rFonts w:ascii="Arial" w:hAnsi="Arial" w:cs="Arial"/>
          <w:b/>
          <w:color w:val="000000" w:themeColor="text1"/>
        </w:rPr>
        <w:t xml:space="preserve">Band </w:t>
      </w:r>
      <w:r w:rsidR="008F728B">
        <w:rPr>
          <w:rFonts w:ascii="Arial" w:hAnsi="Arial" w:cs="Arial"/>
          <w:b/>
          <w:color w:val="000000" w:themeColor="text1"/>
        </w:rPr>
        <w:t>5 (SCP: 4 to 6)</w:t>
      </w:r>
    </w:p>
    <w:p w14:paraId="7F3D9A82" w14:textId="5ECE57D0" w:rsidR="0086458D" w:rsidRPr="00AD0271" w:rsidRDefault="0086458D" w:rsidP="3ECCB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ECCB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Line Manager: </w:t>
      </w:r>
      <w:r w:rsidR="008F728B" w:rsidRPr="3ECCBAFC">
        <w:rPr>
          <w:rFonts w:ascii="Arial" w:hAnsi="Arial" w:cs="Arial"/>
          <w:b/>
          <w:bCs/>
        </w:rPr>
        <w:t>Head of Primary/ Lea</w:t>
      </w:r>
      <w:r w:rsidR="7728EB04" w:rsidRPr="3ECCBAFC">
        <w:rPr>
          <w:rFonts w:ascii="Arial" w:hAnsi="Arial" w:cs="Arial"/>
          <w:b/>
          <w:bCs/>
        </w:rPr>
        <w:t>der of SEN and Learning Support</w:t>
      </w:r>
    </w:p>
    <w:p w14:paraId="66FA5DF7" w14:textId="77777777" w:rsidR="0086458D" w:rsidRDefault="0086458D" w:rsidP="003814F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9F2028" w14:textId="2E2BF247" w:rsidR="001B4100" w:rsidRPr="00AD0271" w:rsidRDefault="001B4100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02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Job Description </w:t>
      </w:r>
    </w:p>
    <w:p w14:paraId="7D030054" w14:textId="6B42CF7A" w:rsidR="0085088F" w:rsidRDefault="001B4100" w:rsidP="003814FA">
      <w:pPr>
        <w:ind w:left="720" w:hanging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0271">
        <w:rPr>
          <w:rFonts w:ascii="Arial" w:hAnsi="Arial" w:cs="Arial"/>
          <w:b/>
          <w:bCs/>
          <w:color w:val="000000" w:themeColor="text1"/>
          <w:sz w:val="20"/>
          <w:szCs w:val="20"/>
        </w:rPr>
        <w:t>Core purpose:</w:t>
      </w:r>
    </w:p>
    <w:p w14:paraId="15BC691C" w14:textId="34E1A768" w:rsidR="008F728B" w:rsidRPr="008F728B" w:rsidRDefault="008F728B" w:rsidP="00DE7F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F728B">
        <w:rPr>
          <w:rFonts w:ascii="Arial" w:hAnsi="Arial" w:cs="Arial"/>
          <w:color w:val="000000" w:themeColor="text1"/>
          <w:sz w:val="20"/>
          <w:szCs w:val="20"/>
        </w:rPr>
        <w:t>U</w:t>
      </w:r>
      <w:r w:rsidRPr="008F728B">
        <w:rPr>
          <w:rFonts w:ascii="Arial" w:hAnsi="Arial" w:cs="Arial"/>
          <w:sz w:val="20"/>
          <w:szCs w:val="20"/>
        </w:rPr>
        <w:t>ndertake work/care/support programmes to enable access to learning for children and young people.</w:t>
      </w:r>
    </w:p>
    <w:p w14:paraId="608A891B" w14:textId="7F105E72" w:rsidR="008F728B" w:rsidRPr="008F728B" w:rsidRDefault="008F728B" w:rsidP="00DE7F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F728B">
        <w:rPr>
          <w:rFonts w:ascii="Arial" w:hAnsi="Arial" w:cs="Arial"/>
          <w:sz w:val="20"/>
          <w:szCs w:val="20"/>
        </w:rPr>
        <w:t>Assist the teacher in the management of pupils and the classroom.  Work may be carried out in the classroom or outside the main teaching area.</w:t>
      </w:r>
    </w:p>
    <w:p w14:paraId="1DEADE02" w14:textId="77777777" w:rsidR="00BA4B3C" w:rsidRDefault="00BA4B3C" w:rsidP="003814FA">
      <w:pPr>
        <w:jc w:val="both"/>
        <w:rPr>
          <w:rFonts w:ascii="Arial" w:hAnsi="Arial" w:cs="Arial"/>
          <w:b/>
          <w:sz w:val="20"/>
          <w:szCs w:val="20"/>
        </w:rPr>
      </w:pPr>
    </w:p>
    <w:p w14:paraId="74119F50" w14:textId="5653A41A" w:rsidR="00CB1B42" w:rsidRPr="00BA4B3C" w:rsidRDefault="000739AE" w:rsidP="003814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4B3C">
        <w:rPr>
          <w:rFonts w:ascii="Arial" w:hAnsi="Arial" w:cs="Arial"/>
          <w:b/>
          <w:sz w:val="20"/>
          <w:szCs w:val="20"/>
          <w:u w:val="single"/>
        </w:rPr>
        <w:t>Specific</w:t>
      </w:r>
    </w:p>
    <w:p w14:paraId="081B1B5E" w14:textId="18DFCE21" w:rsidR="001B4100" w:rsidRPr="00BA4B3C" w:rsidRDefault="001B4100" w:rsidP="003814FA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FF0000"/>
          <w:sz w:val="20"/>
          <w:szCs w:val="20"/>
        </w:rPr>
        <w:softHyphen/>
      </w:r>
      <w:r w:rsidRPr="00BA4B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Duties and responsibilities </w:t>
      </w:r>
    </w:p>
    <w:p w14:paraId="70A6A9AC" w14:textId="77777777" w:rsidR="008F728B" w:rsidRPr="009C13D8" w:rsidRDefault="008F728B" w:rsidP="008F728B">
      <w:pPr>
        <w:tabs>
          <w:tab w:val="left" w:pos="360"/>
        </w:tabs>
        <w:spacing w:after="60"/>
        <w:rPr>
          <w:rFonts w:ascii="Calibri" w:hAnsi="Calibri" w:cs="Calibri"/>
        </w:rPr>
      </w:pPr>
      <w:r w:rsidRPr="009C13D8">
        <w:rPr>
          <w:rFonts w:ascii="Calibri" w:hAnsi="Calibri" w:cs="Calibri"/>
          <w:b/>
        </w:rPr>
        <w:t>Support for the Learners</w:t>
      </w:r>
    </w:p>
    <w:p w14:paraId="1A52317A" w14:textId="02C909F6" w:rsidR="00DE7F9A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Supervise and provide particular support for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s, including those with special needs, ensuring their safety and access to learning activities.</w:t>
      </w:r>
    </w:p>
    <w:p w14:paraId="4D5DBAD3" w14:textId="276DCF47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Establish constructive relationships with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and interact according to individual needs.</w:t>
      </w:r>
    </w:p>
    <w:p w14:paraId="1FD51CB4" w14:textId="6512A1DF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Promote the inclusion and acceptance of all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s.</w:t>
      </w:r>
    </w:p>
    <w:p w14:paraId="4DBAD605" w14:textId="14D0D706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Encourage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to interact with others and engage in activities led by the teacher.</w:t>
      </w:r>
    </w:p>
    <w:p w14:paraId="13B1533D" w14:textId="108CD91A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Set challenging and demanding expectations and promote self-esteem and independence. </w:t>
      </w:r>
    </w:p>
    <w:p w14:paraId="14D30156" w14:textId="4E57CB16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Provide feedback to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in relation to progress and achievement under guidance of the teacher.</w:t>
      </w:r>
    </w:p>
    <w:p w14:paraId="7DE7003A" w14:textId="4E391843" w:rsidR="008F728B" w:rsidRPr="00DE7F9A" w:rsidRDefault="008F728B" w:rsidP="00DE7F9A">
      <w:pPr>
        <w:pStyle w:val="ListParagraph"/>
        <w:numPr>
          <w:ilvl w:val="0"/>
          <w:numId w:val="9"/>
        </w:numPr>
        <w:tabs>
          <w:tab w:val="left" w:pos="900"/>
        </w:tabs>
        <w:ind w:left="709" w:hanging="425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Assist with the development and implementation of </w:t>
      </w:r>
      <w:r w:rsidR="00DE7F9A">
        <w:rPr>
          <w:rFonts w:ascii="Arial" w:hAnsi="Arial" w:cs="Arial"/>
          <w:sz w:val="20"/>
          <w:szCs w:val="20"/>
        </w:rPr>
        <w:t>IEPs</w:t>
      </w:r>
      <w:r w:rsidRPr="00DE7F9A">
        <w:rPr>
          <w:rFonts w:ascii="Arial" w:hAnsi="Arial" w:cs="Arial"/>
          <w:sz w:val="20"/>
          <w:szCs w:val="20"/>
        </w:rPr>
        <w:t xml:space="preserve"> and Personal Care programmes. </w:t>
      </w:r>
    </w:p>
    <w:p w14:paraId="2200B5EC" w14:textId="77777777" w:rsidR="008F728B" w:rsidRPr="009C13D8" w:rsidRDefault="008F728B" w:rsidP="008F728B">
      <w:pPr>
        <w:ind w:left="720" w:hanging="720"/>
        <w:rPr>
          <w:rFonts w:ascii="Calibri" w:hAnsi="Calibri" w:cs="Calibri"/>
        </w:rPr>
      </w:pPr>
    </w:p>
    <w:p w14:paraId="104FD429" w14:textId="77777777" w:rsidR="008F728B" w:rsidRPr="009C13D8" w:rsidRDefault="008F728B" w:rsidP="008F728B">
      <w:pPr>
        <w:tabs>
          <w:tab w:val="left" w:pos="360"/>
        </w:tabs>
        <w:spacing w:after="60"/>
        <w:rPr>
          <w:rFonts w:ascii="Calibri" w:hAnsi="Calibri" w:cs="Calibri"/>
        </w:rPr>
      </w:pPr>
      <w:r w:rsidRPr="009C13D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 </w:t>
      </w:r>
      <w:r w:rsidRPr="009C13D8">
        <w:rPr>
          <w:rFonts w:ascii="Calibri" w:hAnsi="Calibri" w:cs="Calibri"/>
          <w:b/>
        </w:rPr>
        <w:t xml:space="preserve"> Support for the Teacher</w:t>
      </w:r>
    </w:p>
    <w:p w14:paraId="618AEFED" w14:textId="3F85A34C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Create and maintain a purposeful, orderly and supportive environment, in accordance with lesson plans and assist with the display of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work.</w:t>
      </w:r>
    </w:p>
    <w:p w14:paraId="2A23386E" w14:textId="1195DCCD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Provide detailed and regular feedback to teachers on </w:t>
      </w:r>
      <w:r w:rsidR="00DE7F9A" w:rsidRPr="00DE7F9A">
        <w:rPr>
          <w:rFonts w:ascii="Arial" w:hAnsi="Arial" w:cs="Arial"/>
          <w:sz w:val="20"/>
          <w:szCs w:val="20"/>
        </w:rPr>
        <w:t>pupi</w:t>
      </w:r>
      <w:r w:rsidR="00DE7F9A">
        <w:rPr>
          <w:rFonts w:ascii="Arial" w:hAnsi="Arial" w:cs="Arial"/>
          <w:sz w:val="20"/>
          <w:szCs w:val="20"/>
        </w:rPr>
        <w:t xml:space="preserve">l </w:t>
      </w:r>
      <w:r w:rsidRPr="00DE7F9A">
        <w:rPr>
          <w:rFonts w:ascii="Arial" w:hAnsi="Arial" w:cs="Arial"/>
          <w:sz w:val="20"/>
          <w:szCs w:val="20"/>
        </w:rPr>
        <w:t>achievement, progress, problems etc.</w:t>
      </w:r>
    </w:p>
    <w:p w14:paraId="2438ABEE" w14:textId="03C641BE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Monitor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responses to learning activities and accurately record achievement/progress as directed.</w:t>
      </w:r>
    </w:p>
    <w:p w14:paraId="2D288661" w14:textId="013B8757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Promote good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behaviour, dealing promptly with conflict and incidents in line with established policy and encourage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to take responsibility for their own behaviour</w:t>
      </w:r>
    </w:p>
    <w:p w14:paraId="06B80491" w14:textId="60782795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Establish constructive relationships with parents/carers.</w:t>
      </w:r>
    </w:p>
    <w:p w14:paraId="5C93F389" w14:textId="67D4D7BC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Provide clerical/admin support e.g. photocopying, typing, filing, coursework etc.</w:t>
      </w:r>
    </w:p>
    <w:p w14:paraId="32F2A5D6" w14:textId="6A412F64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Use strategies, in liaison with the teacher, to support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s to achieve learning goals. </w:t>
      </w:r>
    </w:p>
    <w:p w14:paraId="21D0DF22" w14:textId="26C00B51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Assist with the planning of learning activities.</w:t>
      </w:r>
    </w:p>
    <w:p w14:paraId="650CCD67" w14:textId="236CD99A" w:rsidR="008F728B" w:rsidRPr="00DE7F9A" w:rsidRDefault="008F728B" w:rsidP="00DE7F9A">
      <w:pPr>
        <w:pStyle w:val="ListParagraph"/>
        <w:numPr>
          <w:ilvl w:val="0"/>
          <w:numId w:val="8"/>
        </w:numPr>
        <w:tabs>
          <w:tab w:val="left" w:pos="900"/>
        </w:tabs>
        <w:ind w:left="709"/>
        <w:rPr>
          <w:rFonts w:ascii="Calibri" w:hAnsi="Calibri" w:cs="Calibri"/>
        </w:rPr>
      </w:pPr>
      <w:r w:rsidRPr="00DE7F9A">
        <w:rPr>
          <w:rFonts w:ascii="Arial" w:hAnsi="Arial" w:cs="Arial"/>
          <w:sz w:val="20"/>
          <w:szCs w:val="20"/>
        </w:rPr>
        <w:t xml:space="preserve">Administer routine tests and invigilate exams and undertake routine marking of </w:t>
      </w:r>
      <w:r w:rsidR="00DE7F9A" w:rsidRP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work.</w:t>
      </w:r>
      <w:r w:rsidRPr="00DE7F9A">
        <w:rPr>
          <w:rFonts w:ascii="Calibri" w:hAnsi="Calibri" w:cs="Calibri"/>
        </w:rPr>
        <w:t xml:space="preserve">  </w:t>
      </w:r>
    </w:p>
    <w:p w14:paraId="3730CF25" w14:textId="77777777" w:rsidR="008F728B" w:rsidRPr="009C13D8" w:rsidRDefault="008F728B" w:rsidP="008F728B">
      <w:pPr>
        <w:ind w:left="-360"/>
        <w:rPr>
          <w:rFonts w:ascii="Calibri" w:hAnsi="Calibri" w:cs="Calibri"/>
        </w:rPr>
      </w:pPr>
    </w:p>
    <w:p w14:paraId="66879967" w14:textId="77777777" w:rsidR="008F728B" w:rsidRPr="009C13D8" w:rsidRDefault="008F728B" w:rsidP="008F728B">
      <w:pPr>
        <w:tabs>
          <w:tab w:val="left" w:pos="360"/>
        </w:tabs>
        <w:spacing w:after="60"/>
        <w:rPr>
          <w:rFonts w:ascii="Calibri" w:hAnsi="Calibri" w:cs="Calibri"/>
        </w:rPr>
      </w:pPr>
      <w:r w:rsidRPr="009C13D8">
        <w:rPr>
          <w:rFonts w:ascii="Calibri" w:hAnsi="Calibri" w:cs="Calibri"/>
        </w:rPr>
        <w:t xml:space="preserve">3. </w:t>
      </w:r>
      <w:r w:rsidRPr="009C13D8">
        <w:rPr>
          <w:rFonts w:ascii="Calibri" w:hAnsi="Calibri" w:cs="Calibri"/>
        </w:rPr>
        <w:tab/>
      </w:r>
      <w:r w:rsidRPr="009C13D8">
        <w:rPr>
          <w:rFonts w:ascii="Calibri" w:hAnsi="Calibri" w:cs="Calibri"/>
          <w:b/>
        </w:rPr>
        <w:t>Support for the Curriculum</w:t>
      </w:r>
    </w:p>
    <w:p w14:paraId="7B14F1E3" w14:textId="158FB0F7" w:rsidR="008F728B" w:rsidRPr="00DE7F9A" w:rsidRDefault="008F728B" w:rsidP="00DE7F9A">
      <w:pPr>
        <w:pStyle w:val="ListParagraph"/>
        <w:numPr>
          <w:ilvl w:val="0"/>
          <w:numId w:val="7"/>
        </w:num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Undertake structured and agreed learning activities/teaching programmes, adjusting activities according to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responses.</w:t>
      </w:r>
    </w:p>
    <w:p w14:paraId="6D9079C3" w14:textId="749243FA" w:rsidR="008F728B" w:rsidRPr="00DE7F9A" w:rsidRDefault="008F728B" w:rsidP="00DE7F9A">
      <w:pPr>
        <w:pStyle w:val="ListParagraph"/>
        <w:numPr>
          <w:ilvl w:val="0"/>
          <w:numId w:val="7"/>
        </w:num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Undertake programmes linked to local and national learning strategies recording achievement and progress and feeding back to the teacher. </w:t>
      </w:r>
    </w:p>
    <w:p w14:paraId="5A9C280C" w14:textId="5D82082D" w:rsidR="008F728B" w:rsidRPr="00DE7F9A" w:rsidRDefault="008F728B" w:rsidP="00DE7F9A">
      <w:pPr>
        <w:pStyle w:val="ListParagraph"/>
        <w:numPr>
          <w:ilvl w:val="0"/>
          <w:numId w:val="7"/>
        </w:num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Support the use of ICT in learning activities and develop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 xml:space="preserve"> competence and independence in its use.</w:t>
      </w:r>
    </w:p>
    <w:p w14:paraId="33B93817" w14:textId="16BCB70C" w:rsidR="008F728B" w:rsidRPr="00DE7F9A" w:rsidRDefault="008F728B" w:rsidP="00DE7F9A">
      <w:pPr>
        <w:pStyle w:val="ListParagraph"/>
        <w:numPr>
          <w:ilvl w:val="0"/>
          <w:numId w:val="7"/>
        </w:numPr>
        <w:tabs>
          <w:tab w:val="left" w:pos="2552"/>
        </w:tabs>
        <w:spacing w:after="240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lastRenderedPageBreak/>
        <w:t xml:space="preserve">Prepare, maintain and use equipment/resources required to meet the lesson plans/relevant learning activity and assist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in their use.</w:t>
      </w:r>
    </w:p>
    <w:p w14:paraId="63A99B20" w14:textId="77777777" w:rsidR="008F728B" w:rsidRPr="00DE7F9A" w:rsidRDefault="008F728B" w:rsidP="008F728B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4. </w:t>
      </w:r>
      <w:r w:rsidRPr="00DE7F9A">
        <w:rPr>
          <w:rFonts w:ascii="Arial" w:hAnsi="Arial" w:cs="Arial"/>
          <w:b/>
          <w:sz w:val="20"/>
          <w:szCs w:val="20"/>
        </w:rPr>
        <w:tab/>
        <w:t>Support for the Academy</w:t>
      </w:r>
    </w:p>
    <w:p w14:paraId="7CB1137B" w14:textId="61B006F0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Be aware of and comply with policies and procedures relating to child protection, health, safety and security, confidentiality and data protection, reporting all concerns to an appropriate person.</w:t>
      </w:r>
    </w:p>
    <w:p w14:paraId="3045555D" w14:textId="505789F6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Be aware of and support difference and ensure all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have equal access to opportunities to learn and develop.</w:t>
      </w:r>
    </w:p>
    <w:p w14:paraId="6EE8980A" w14:textId="5CD43CD1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Contribute to the overall ethos/work/aims of the Academy.</w:t>
      </w:r>
    </w:p>
    <w:p w14:paraId="6C1DADDE" w14:textId="552E04A7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>Appreciate and support the role of other professionals.</w:t>
      </w:r>
    </w:p>
    <w:p w14:paraId="49A40FC4" w14:textId="617555A1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Attend and participate in relevant meetings as required </w:t>
      </w:r>
    </w:p>
    <w:p w14:paraId="35FD9E42" w14:textId="6D62EEF5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Participate in training and other learning activities and performance development/appraisal as required. </w:t>
      </w:r>
    </w:p>
    <w:p w14:paraId="5DAD0B76" w14:textId="489295E9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Assist with the supervision of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out of lesson times.</w:t>
      </w:r>
    </w:p>
    <w:p w14:paraId="529DA4A1" w14:textId="6F7325AF" w:rsidR="008F728B" w:rsidRPr="00DE7F9A" w:rsidRDefault="008F728B" w:rsidP="00DE7F9A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sz w:val="20"/>
          <w:szCs w:val="20"/>
        </w:rPr>
      </w:pPr>
      <w:r w:rsidRPr="00DE7F9A">
        <w:rPr>
          <w:rFonts w:ascii="Arial" w:hAnsi="Arial" w:cs="Arial"/>
          <w:sz w:val="20"/>
          <w:szCs w:val="20"/>
        </w:rPr>
        <w:t xml:space="preserve">Accompany teaching staff and </w:t>
      </w:r>
      <w:r w:rsidR="00DE7F9A">
        <w:rPr>
          <w:rFonts w:ascii="Arial" w:hAnsi="Arial" w:cs="Arial"/>
          <w:sz w:val="20"/>
          <w:szCs w:val="20"/>
        </w:rPr>
        <w:t>pupil</w:t>
      </w:r>
      <w:r w:rsidRPr="00DE7F9A">
        <w:rPr>
          <w:rFonts w:ascii="Arial" w:hAnsi="Arial" w:cs="Arial"/>
          <w:sz w:val="20"/>
          <w:szCs w:val="20"/>
        </w:rPr>
        <w:t>s on visits, trips and out of Academy activities as required and take responsibility for a group under the supervision of the teacher.</w:t>
      </w:r>
    </w:p>
    <w:p w14:paraId="74CBC1CD" w14:textId="77777777" w:rsidR="00D57BF0" w:rsidRDefault="00D57BF0" w:rsidP="003814F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D6BEBF" w14:textId="77777777" w:rsidR="00D57BF0" w:rsidRDefault="00D57BF0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Safeguarding and Compliance</w:t>
      </w:r>
    </w:p>
    <w:p w14:paraId="1460872C" w14:textId="77777777" w:rsidR="00D57BF0" w:rsidRDefault="00D57BF0" w:rsidP="00DE7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Promote the safety and wellbeing of pupils and staff within the school</w:t>
      </w:r>
    </w:p>
    <w:p w14:paraId="562E5808" w14:textId="77777777" w:rsidR="00D57BF0" w:rsidRDefault="00D57BF0" w:rsidP="00DE7F9A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Uphold the Academy’s Policies in respect of Safeguarding and Child Protection</w:t>
      </w:r>
    </w:p>
    <w:p w14:paraId="4AF41BD3" w14:textId="77777777" w:rsidR="00D57BF0" w:rsidRDefault="00D57BF0" w:rsidP="00DE7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Through example and line management, ensure good order and discipline is maintained among pupils and staff, and that high expectations regarding safeguarding, behaviour and attendance are communicated and adhered to </w:t>
      </w:r>
    </w:p>
    <w:p w14:paraId="11DC3D3B" w14:textId="77777777" w:rsidR="00D57BF0" w:rsidRDefault="00D57BF0" w:rsidP="003814FA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25B02A" w14:textId="77777777" w:rsidR="00D57BF0" w:rsidRDefault="00D57BF0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Management of Resources </w:t>
      </w:r>
    </w:p>
    <w:p w14:paraId="45E409C8" w14:textId="77777777" w:rsidR="00D57BF0" w:rsidRDefault="00D57BF0" w:rsidP="00DE7F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Comply with the financial, health &amp; safety, HR and other processes and procedures of the Trust</w:t>
      </w:r>
    </w:p>
    <w:p w14:paraId="58582548" w14:textId="5267A902" w:rsidR="00D57BF0" w:rsidRDefault="00D57BF0" w:rsidP="00DE7F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Ensure </w:t>
      </w:r>
      <w:r w:rsidR="003814FA">
        <w:rPr>
          <w:rFonts w:ascii="Arial" w:hAnsi="Arial" w:cs="Arial"/>
          <w:color w:val="000000" w:themeColor="text1"/>
          <w:sz w:val="20"/>
          <w:szCs w:val="20"/>
        </w:rPr>
        <w:t xml:space="preserve">that all the activities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schools are conducted in accordance with all legal or statutory requirements and regulations, and that policies and procedures developed locally are consistent with best practice and recognised codes of practice </w:t>
      </w:r>
    </w:p>
    <w:p w14:paraId="01B4DE7A" w14:textId="34E12969" w:rsidR="00D57BF0" w:rsidRDefault="00D57BF0" w:rsidP="00DE7F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Develop </w:t>
      </w:r>
      <w:r w:rsidR="00BA4B3C"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3814FA">
        <w:rPr>
          <w:rFonts w:ascii="Arial" w:hAnsi="Arial" w:cs="Arial"/>
          <w:color w:val="000000" w:themeColor="text1"/>
          <w:sz w:val="20"/>
          <w:szCs w:val="20"/>
        </w:rPr>
        <w:t xml:space="preserve">capacity across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schools through coaching and other appropriate methods, supporting the development of effective </w:t>
      </w:r>
      <w:r w:rsidR="00BA4B3C">
        <w:rPr>
          <w:rFonts w:ascii="Arial" w:hAnsi="Arial" w:cs="Arial"/>
          <w:color w:val="000000" w:themeColor="text1"/>
          <w:sz w:val="20"/>
          <w:szCs w:val="20"/>
        </w:rPr>
        <w:t>pupil support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roles within each school</w:t>
      </w:r>
    </w:p>
    <w:p w14:paraId="12C78E65" w14:textId="77777777" w:rsidR="00D57BF0" w:rsidRDefault="00D57BF0" w:rsidP="00DE7F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Ensure that all resources are organised and managed to provide the best possible outcomes for pupils</w:t>
      </w:r>
    </w:p>
    <w:p w14:paraId="0CAE6248" w14:textId="77777777" w:rsidR="00D57BF0" w:rsidRDefault="00D57BF0" w:rsidP="003814F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718E89" w14:textId="77777777" w:rsidR="00BA4B3C" w:rsidRDefault="00BA4B3C" w:rsidP="003814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General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824B34C" w14:textId="7101C351" w:rsidR="00BA4B3C" w:rsidRDefault="00BA4B3C" w:rsidP="003814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All Academy staff are expected to: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2FF1B63" w14:textId="77777777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Work towards and support the Academy’s vision and the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FCA8852" w14:textId="673DC132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Support and contribute to the Academy’s responsibility for safeguarding </w:t>
      </w:r>
      <w:r w:rsidR="00DE7F9A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pupil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7DC8616" w14:textId="20AAA8CC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Work within the Academy’s health and safety policy to ensure a safe working environment for staff, </w:t>
      </w:r>
      <w:r w:rsidR="00DE7F9A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pupil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s and visitors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210BABB" w14:textId="67692840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Work within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Exceed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Equality and Diversity policy to promote equality of opportunity for all </w:t>
      </w:r>
      <w:r w:rsidR="00DE7F9A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pupil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s and staff, both current and prospective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D86F5F" w14:textId="75577F08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Maintain high professional standards of attendance, punctuality, appearance, conduct and positive, courteous relations with </w:t>
      </w:r>
      <w:r w:rsidR="00DE7F9A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pupil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s, parents and colleagues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358EBD" w14:textId="77777777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Engage actively in the performance review process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B1D2FB" w14:textId="77777777" w:rsidR="00BA4B3C" w:rsidRDefault="00BA4B3C" w:rsidP="00DE7F9A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Adhere to Academy policies and procedures as set out in the staff handbook or other documentation available to all staff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CD74A9" w14:textId="076EAF5C" w:rsidR="00B651EA" w:rsidRPr="00AD0271" w:rsidRDefault="00B651EA" w:rsidP="003814FA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5EF013" w14:textId="77777777" w:rsidR="00B651EA" w:rsidRPr="00AD0271" w:rsidRDefault="00B651EA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0271">
        <w:rPr>
          <w:rFonts w:ascii="Arial" w:hAnsi="Arial" w:cs="Arial"/>
          <w:b/>
          <w:color w:val="000000" w:themeColor="text1"/>
          <w:sz w:val="20"/>
          <w:szCs w:val="20"/>
        </w:rPr>
        <w:t>CPD</w:t>
      </w:r>
    </w:p>
    <w:p w14:paraId="322CB82F" w14:textId="77777777" w:rsidR="00B651EA" w:rsidRPr="00AD0271" w:rsidRDefault="00B651EA" w:rsidP="003814F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0271">
        <w:rPr>
          <w:rFonts w:ascii="Arial" w:hAnsi="Arial" w:cs="Arial"/>
          <w:color w:val="000000" w:themeColor="text1"/>
          <w:sz w:val="20"/>
          <w:szCs w:val="20"/>
        </w:rPr>
        <w:t>Maximise opportunities for personal development by:</w:t>
      </w:r>
    </w:p>
    <w:p w14:paraId="78A2AE27" w14:textId="4FD991DD" w:rsidR="00B651EA" w:rsidRPr="00AD0271" w:rsidRDefault="00C301A7" w:rsidP="003814F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B651EA" w:rsidRPr="00AD0271">
        <w:rPr>
          <w:rFonts w:ascii="Arial" w:hAnsi="Arial" w:cs="Arial"/>
          <w:color w:val="000000" w:themeColor="text1"/>
          <w:sz w:val="20"/>
          <w:szCs w:val="20"/>
        </w:rPr>
        <w:t>articipating in INSET opportunities, both as a participant and leader of in house INSET sessions as required</w:t>
      </w:r>
    </w:p>
    <w:p w14:paraId="13FFF3A9" w14:textId="52DD57A7" w:rsidR="00B651EA" w:rsidRPr="00AD0271" w:rsidRDefault="00C301A7" w:rsidP="003814F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B651EA" w:rsidRPr="00AD0271">
        <w:rPr>
          <w:rFonts w:ascii="Arial" w:hAnsi="Arial" w:cs="Arial"/>
          <w:color w:val="000000" w:themeColor="text1"/>
          <w:sz w:val="20"/>
          <w:szCs w:val="20"/>
        </w:rPr>
        <w:t>articipating in annual Performance Management procedures, identifying and requesting INSET opportunities as necessary</w:t>
      </w:r>
    </w:p>
    <w:p w14:paraId="5D336266" w14:textId="65158B7E" w:rsidR="00B651EA" w:rsidRPr="00AD0271" w:rsidRDefault="00C301A7" w:rsidP="003814F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B651EA" w:rsidRPr="00AD0271">
        <w:rPr>
          <w:rFonts w:ascii="Arial" w:hAnsi="Arial" w:cs="Arial"/>
          <w:color w:val="000000" w:themeColor="text1"/>
          <w:sz w:val="20"/>
          <w:szCs w:val="20"/>
        </w:rPr>
        <w:t>articipating in collaborative work and the sharing of best practice</w:t>
      </w:r>
    </w:p>
    <w:p w14:paraId="1752D240" w14:textId="77777777" w:rsidR="00B651EA" w:rsidRPr="00AD0271" w:rsidRDefault="00B651EA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F58AA01" w14:textId="1424B95B" w:rsidR="00B651EA" w:rsidRPr="00AD0271" w:rsidRDefault="00B651EA" w:rsidP="003814F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0271">
        <w:rPr>
          <w:rFonts w:ascii="Arial" w:hAnsi="Arial" w:cs="Arial"/>
          <w:color w:val="000000" w:themeColor="text1"/>
          <w:sz w:val="20"/>
          <w:szCs w:val="20"/>
        </w:rPr>
        <w:t>This job description should be seen as enabling rather than restrictive and will be subject to regular review.</w:t>
      </w:r>
    </w:p>
    <w:p w14:paraId="1C11DE14" w14:textId="35D88E8A" w:rsidR="00DE7F9A" w:rsidRDefault="00DE7F9A" w:rsidP="00DE7F9A">
      <w:pPr>
        <w:rPr>
          <w:rFonts w:ascii="Arial" w:hAnsi="Arial" w:cs="Arial"/>
          <w:b/>
          <w:sz w:val="20"/>
          <w:szCs w:val="20"/>
        </w:rPr>
      </w:pPr>
      <w:r w:rsidRPr="00DE7F9A">
        <w:rPr>
          <w:rFonts w:ascii="Arial" w:hAnsi="Arial" w:cs="Arial"/>
          <w:b/>
          <w:sz w:val="20"/>
          <w:szCs w:val="20"/>
        </w:rPr>
        <w:t>Person Specification</w:t>
      </w:r>
      <w:r w:rsidRPr="00DE7F9A">
        <w:rPr>
          <w:rFonts w:ascii="Arial" w:hAnsi="Arial" w:cs="Arial"/>
          <w:b/>
          <w:sz w:val="20"/>
          <w:szCs w:val="20"/>
        </w:rPr>
        <w:tab/>
      </w:r>
    </w:p>
    <w:p w14:paraId="4FE125FD" w14:textId="77777777" w:rsidR="00DE7F9A" w:rsidRPr="00DE7F9A" w:rsidRDefault="00DE7F9A" w:rsidP="00DE7F9A">
      <w:pPr>
        <w:rPr>
          <w:rFonts w:ascii="Arial" w:hAnsi="Arial" w:cs="Arial"/>
          <w:b/>
          <w:sz w:val="20"/>
          <w:szCs w:val="20"/>
        </w:rPr>
      </w:pPr>
    </w:p>
    <w:p w14:paraId="19EE67E9" w14:textId="1CF39E4D" w:rsidR="00DE7F9A" w:rsidRPr="00DE7F9A" w:rsidRDefault="00DE7F9A" w:rsidP="00DE7F9A">
      <w:pPr>
        <w:rPr>
          <w:rFonts w:ascii="Arial" w:hAnsi="Arial" w:cs="Arial"/>
          <w:b/>
          <w:sz w:val="20"/>
          <w:szCs w:val="20"/>
        </w:rPr>
      </w:pPr>
      <w:r w:rsidRPr="00DE7F9A">
        <w:rPr>
          <w:rFonts w:ascii="Arial" w:hAnsi="Arial" w:cs="Arial"/>
          <w:b/>
          <w:sz w:val="20"/>
          <w:szCs w:val="20"/>
        </w:rPr>
        <w:t>Role: Teaching Assistant</w:t>
      </w:r>
      <w:r w:rsidRPr="00DE7F9A">
        <w:rPr>
          <w:rFonts w:ascii="Arial" w:hAnsi="Arial" w:cs="Arial"/>
          <w:b/>
          <w:sz w:val="20"/>
          <w:szCs w:val="2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342"/>
        <w:gridCol w:w="2407"/>
        <w:gridCol w:w="1418"/>
      </w:tblGrid>
      <w:tr w:rsidR="00DE7F9A" w:rsidRPr="00DE7F9A" w14:paraId="770A76A4" w14:textId="77777777" w:rsidTr="00A8151D">
        <w:trPr>
          <w:trHeight w:val="587"/>
        </w:trPr>
        <w:tc>
          <w:tcPr>
            <w:tcW w:w="2297" w:type="dxa"/>
          </w:tcPr>
          <w:p w14:paraId="6A151435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528CB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3342" w:type="dxa"/>
          </w:tcPr>
          <w:p w14:paraId="51EAD108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1FF37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07" w:type="dxa"/>
          </w:tcPr>
          <w:p w14:paraId="2288BC9F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8D8DB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14:paraId="38643322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DE7F9A" w:rsidRPr="00DE7F9A" w14:paraId="3423BB33" w14:textId="77777777" w:rsidTr="00A8151D">
        <w:trPr>
          <w:trHeight w:val="978"/>
        </w:trPr>
        <w:tc>
          <w:tcPr>
            <w:tcW w:w="2297" w:type="dxa"/>
          </w:tcPr>
          <w:p w14:paraId="677662DE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42" w:type="dxa"/>
          </w:tcPr>
          <w:p w14:paraId="43BBD110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 xml:space="preserve">GCSE English and Maths Level C or above or equivalent </w:t>
            </w:r>
          </w:p>
          <w:p w14:paraId="17503AA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NVQ Level 2 for Teaching Assistants (Supporting Teaching &amp; Learning) or equivalent qualifications or experience</w:t>
            </w:r>
          </w:p>
        </w:tc>
        <w:tc>
          <w:tcPr>
            <w:tcW w:w="2407" w:type="dxa"/>
          </w:tcPr>
          <w:p w14:paraId="7BE75C27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NVQ 3 for Teaching Assistants (Supporting Teaching &amp; Learning)</w:t>
            </w:r>
          </w:p>
          <w:p w14:paraId="75C7408C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Experience of working as a Teaching Assistant</w:t>
            </w:r>
          </w:p>
          <w:p w14:paraId="780428C7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9D461D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7697AF0F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E7F9A" w:rsidRPr="00DE7F9A" w14:paraId="7B1C02F4" w14:textId="77777777" w:rsidTr="00A8151D">
        <w:trPr>
          <w:trHeight w:val="1248"/>
        </w:trPr>
        <w:tc>
          <w:tcPr>
            <w:tcW w:w="2297" w:type="dxa"/>
          </w:tcPr>
          <w:p w14:paraId="59D16AF8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42" w:type="dxa"/>
          </w:tcPr>
          <w:p w14:paraId="520184F5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Working with learners of relevant age or relevant experience, e.g. voluntary organisation, parental caring experience.</w:t>
            </w:r>
          </w:p>
          <w:p w14:paraId="1F56952E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Ability to demonstrate behaviour management skills</w:t>
            </w:r>
          </w:p>
        </w:tc>
        <w:tc>
          <w:tcPr>
            <w:tcW w:w="2407" w:type="dxa"/>
            <w:shd w:val="clear" w:color="auto" w:fill="FFFFFF"/>
          </w:tcPr>
          <w:p w14:paraId="57A5C7F2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Experience of working in a team situation.</w:t>
            </w:r>
          </w:p>
          <w:p w14:paraId="0DF47EA3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Experience of working in a school supporting children with additional or special educational  needs</w:t>
            </w:r>
          </w:p>
        </w:tc>
        <w:tc>
          <w:tcPr>
            <w:tcW w:w="1418" w:type="dxa"/>
          </w:tcPr>
          <w:p w14:paraId="77AAE005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7161117B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33E88AA7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E7F9A" w:rsidRPr="00DE7F9A" w14:paraId="748BADDF" w14:textId="77777777" w:rsidTr="00A8151D">
        <w:trPr>
          <w:trHeight w:val="936"/>
        </w:trPr>
        <w:tc>
          <w:tcPr>
            <w:tcW w:w="2297" w:type="dxa"/>
          </w:tcPr>
          <w:p w14:paraId="7CAA461E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Specialist Knowledge</w:t>
            </w:r>
          </w:p>
        </w:tc>
        <w:tc>
          <w:tcPr>
            <w:tcW w:w="3342" w:type="dxa"/>
            <w:shd w:val="clear" w:color="auto" w:fill="FFFFFF"/>
          </w:tcPr>
          <w:p w14:paraId="2B50FA4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Understanding of child development and learning.</w:t>
            </w:r>
          </w:p>
        </w:tc>
        <w:tc>
          <w:tcPr>
            <w:tcW w:w="2407" w:type="dxa"/>
            <w:shd w:val="clear" w:color="auto" w:fill="FFFFFF"/>
          </w:tcPr>
          <w:p w14:paraId="5C9EB96E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An understanding of the issues relating to inclusion</w:t>
            </w:r>
          </w:p>
          <w:p w14:paraId="503C94E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9BAB0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3EEBB812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40164F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E7F9A" w:rsidRPr="00DE7F9A" w14:paraId="71E13BBF" w14:textId="77777777" w:rsidTr="00A8151D">
        <w:trPr>
          <w:trHeight w:val="1276"/>
        </w:trPr>
        <w:tc>
          <w:tcPr>
            <w:tcW w:w="2297" w:type="dxa"/>
          </w:tcPr>
          <w:p w14:paraId="2D9A4950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Practical/Intellectual Skills</w:t>
            </w:r>
          </w:p>
        </w:tc>
        <w:tc>
          <w:tcPr>
            <w:tcW w:w="3342" w:type="dxa"/>
          </w:tcPr>
          <w:p w14:paraId="12FB3AF0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Effective communication</w:t>
            </w:r>
          </w:p>
          <w:p w14:paraId="4B10B77E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5B5C405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Excellent literacy/numeracy skills</w:t>
            </w:r>
          </w:p>
          <w:p w14:paraId="7D1DA5E4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Ability to use relevant technology</w:t>
            </w:r>
          </w:p>
        </w:tc>
        <w:tc>
          <w:tcPr>
            <w:tcW w:w="2407" w:type="dxa"/>
          </w:tcPr>
          <w:p w14:paraId="75721CED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CCAF1A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08664DCB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7C313F3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E7F9A" w:rsidRPr="00DE7F9A" w14:paraId="5974EF21" w14:textId="77777777" w:rsidTr="00A8151D">
        <w:tc>
          <w:tcPr>
            <w:tcW w:w="2297" w:type="dxa"/>
          </w:tcPr>
          <w:p w14:paraId="68BE12DC" w14:textId="77777777" w:rsidR="00DE7F9A" w:rsidRPr="00DE7F9A" w:rsidRDefault="00DE7F9A" w:rsidP="00A81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F9A">
              <w:rPr>
                <w:rFonts w:ascii="Arial" w:hAnsi="Arial" w:cs="Arial"/>
                <w:b/>
                <w:sz w:val="20"/>
                <w:szCs w:val="20"/>
              </w:rPr>
              <w:t>Disposition/Attitude</w:t>
            </w:r>
          </w:p>
        </w:tc>
        <w:tc>
          <w:tcPr>
            <w:tcW w:w="3342" w:type="dxa"/>
          </w:tcPr>
          <w:p w14:paraId="5EE66127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Commitment to equal opportunities</w:t>
            </w:r>
          </w:p>
          <w:p w14:paraId="472A1033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Commitment to team work</w:t>
            </w:r>
          </w:p>
          <w:p w14:paraId="33BC581C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Hardworking, imaginative and adaptable</w:t>
            </w:r>
          </w:p>
          <w:p w14:paraId="5B8CED02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Respect confidentiality</w:t>
            </w:r>
          </w:p>
          <w:p w14:paraId="486D4077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Friendly and approachable</w:t>
            </w:r>
          </w:p>
          <w:p w14:paraId="224EEDCC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  <w:tc>
          <w:tcPr>
            <w:tcW w:w="2407" w:type="dxa"/>
          </w:tcPr>
          <w:p w14:paraId="49057969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0F83DD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842A381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F876D33" w14:textId="77777777" w:rsidR="00DE7F9A" w:rsidRPr="00DE7F9A" w:rsidRDefault="00DE7F9A" w:rsidP="00A8151D">
            <w:pPr>
              <w:rPr>
                <w:rFonts w:ascii="Arial" w:hAnsi="Arial" w:cs="Arial"/>
                <w:sz w:val="20"/>
                <w:szCs w:val="20"/>
              </w:rPr>
            </w:pPr>
            <w:r w:rsidRPr="00DE7F9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7606A844" w14:textId="77777777" w:rsidR="00DE7F9A" w:rsidRPr="00DE7F9A" w:rsidRDefault="00DE7F9A" w:rsidP="00DE7F9A">
      <w:pPr>
        <w:spacing w:before="240"/>
        <w:rPr>
          <w:rFonts w:ascii="Arial" w:hAnsi="Arial" w:cs="Arial"/>
          <w:sz w:val="20"/>
          <w:szCs w:val="20"/>
        </w:rPr>
      </w:pPr>
    </w:p>
    <w:p w14:paraId="78722C64" w14:textId="77777777" w:rsidR="00DE7F9A" w:rsidRPr="009C13D8" w:rsidRDefault="00DE7F9A" w:rsidP="00DE7F9A">
      <w:pPr>
        <w:rPr>
          <w:rFonts w:ascii="Calibri" w:hAnsi="Calibri" w:cs="Calibri"/>
        </w:rPr>
      </w:pPr>
    </w:p>
    <w:p w14:paraId="4F1DE38D" w14:textId="77777777" w:rsidR="00DE7F9A" w:rsidRPr="009C13D8" w:rsidRDefault="00DE7F9A" w:rsidP="00DE7F9A">
      <w:pPr>
        <w:jc w:val="both"/>
        <w:rPr>
          <w:rFonts w:ascii="Calibri" w:hAnsi="Calibri" w:cs="Calibri"/>
        </w:rPr>
      </w:pPr>
    </w:p>
    <w:p w14:paraId="48AF6F5D" w14:textId="77777777" w:rsidR="00DE7F9A" w:rsidRPr="009C13D8" w:rsidRDefault="00DE7F9A" w:rsidP="00DE7F9A">
      <w:pPr>
        <w:rPr>
          <w:rFonts w:ascii="Calibri" w:hAnsi="Calibri" w:cs="Calibri"/>
        </w:rPr>
      </w:pPr>
    </w:p>
    <w:p w14:paraId="0D502625" w14:textId="77777777" w:rsidR="00DE7F9A" w:rsidRPr="009C13D8" w:rsidRDefault="00DE7F9A" w:rsidP="00DE7F9A">
      <w:pPr>
        <w:rPr>
          <w:rFonts w:ascii="Calibri" w:hAnsi="Calibri" w:cs="Calibri"/>
        </w:rPr>
      </w:pPr>
    </w:p>
    <w:p w14:paraId="56D4075F" w14:textId="77777777" w:rsidR="00DE7F9A" w:rsidRPr="009C13D8" w:rsidRDefault="00DE7F9A" w:rsidP="00DE7F9A">
      <w:pPr>
        <w:rPr>
          <w:rFonts w:ascii="Calibri" w:hAnsi="Calibri" w:cs="Calibri"/>
        </w:rPr>
      </w:pPr>
    </w:p>
    <w:p w14:paraId="1F2BAE9E" w14:textId="77777777" w:rsidR="00DE7F9A" w:rsidRPr="009C13D8" w:rsidRDefault="00DE7F9A" w:rsidP="00DE7F9A">
      <w:pPr>
        <w:rPr>
          <w:rFonts w:ascii="Calibri" w:hAnsi="Calibri" w:cs="Calibri"/>
        </w:rPr>
      </w:pPr>
    </w:p>
    <w:p w14:paraId="69D69479" w14:textId="77777777" w:rsidR="00DE7F9A" w:rsidRPr="009C13D8" w:rsidRDefault="00DE7F9A" w:rsidP="00DE7F9A">
      <w:pPr>
        <w:spacing w:before="240"/>
        <w:rPr>
          <w:rFonts w:ascii="Calibri" w:hAnsi="Calibri" w:cs="Arial"/>
        </w:rPr>
      </w:pPr>
    </w:p>
    <w:p w14:paraId="62E5DF4C" w14:textId="77777777" w:rsidR="00B651EA" w:rsidRPr="00AD0271" w:rsidRDefault="00B651EA" w:rsidP="003814FA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493E2A5" w14:textId="06953AC4" w:rsidR="00BA4B3C" w:rsidRDefault="00BA4B3C" w:rsidP="003814FA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sectPr w:rsidR="00BA4B3C" w:rsidSect="00A9067F">
      <w:footerReference w:type="default" r:id="rId12"/>
      <w:pgSz w:w="12240" w:h="15840"/>
      <w:pgMar w:top="719" w:right="758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13D4" w14:textId="77777777" w:rsidR="007717DE" w:rsidRDefault="007717DE" w:rsidP="00833C90">
      <w:r>
        <w:separator/>
      </w:r>
    </w:p>
  </w:endnote>
  <w:endnote w:type="continuationSeparator" w:id="0">
    <w:p w14:paraId="3CC07F27" w14:textId="77777777" w:rsidR="007717DE" w:rsidRDefault="007717DE" w:rsidP="0083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C808" w14:textId="77777777" w:rsidR="00833C90" w:rsidRDefault="00833C90" w:rsidP="00833C90">
    <w:pPr>
      <w:pStyle w:val="Footer"/>
      <w:rPr>
        <w:b/>
        <w:sz w:val="16"/>
        <w:szCs w:val="16"/>
      </w:rPr>
    </w:pPr>
  </w:p>
  <w:p w14:paraId="40C065DC" w14:textId="13A6A774" w:rsidR="00833C90" w:rsidRPr="00833C90" w:rsidRDefault="00833C90" w:rsidP="00833C90">
    <w:pPr>
      <w:pStyle w:val="Footer"/>
      <w:rPr>
        <w:rFonts w:ascii="Arial" w:hAnsi="Arial" w:cs="Arial"/>
        <w:sz w:val="16"/>
        <w:szCs w:val="16"/>
      </w:rPr>
    </w:pPr>
    <w:r w:rsidRPr="00833C90">
      <w:rPr>
        <w:rFonts w:ascii="Arial" w:hAnsi="Arial" w:cs="Arial"/>
        <w:b/>
        <w:sz w:val="16"/>
        <w:szCs w:val="16"/>
      </w:rPr>
      <w:t>Appleton Academy</w:t>
    </w:r>
    <w:r w:rsidRPr="00833C90">
      <w:rPr>
        <w:rFonts w:ascii="Arial" w:hAnsi="Arial" w:cs="Arial"/>
        <w:sz w:val="16"/>
        <w:szCs w:val="16"/>
      </w:rPr>
      <w:t>,</w:t>
    </w:r>
  </w:p>
  <w:p w14:paraId="30107E7E" w14:textId="0B9438D7" w:rsidR="00833C90" w:rsidRPr="00833C90" w:rsidRDefault="00833C90" w:rsidP="00833C90">
    <w:pPr>
      <w:pStyle w:val="Footer"/>
      <w:rPr>
        <w:rFonts w:ascii="Arial" w:hAnsi="Arial" w:cs="Arial"/>
        <w:sz w:val="16"/>
        <w:szCs w:val="16"/>
      </w:rPr>
    </w:pPr>
    <w:r w:rsidRPr="00833C90">
      <w:rPr>
        <w:rFonts w:ascii="Arial" w:hAnsi="Arial" w:cs="Arial"/>
        <w:sz w:val="16"/>
        <w:szCs w:val="16"/>
      </w:rPr>
      <w:t xml:space="preserve">Woodside Road, Wyke, Bradford, BD12 8AL   Tel:  01274 600550   </w:t>
    </w:r>
  </w:p>
  <w:p w14:paraId="03D16BE3" w14:textId="77777777" w:rsidR="00833C90" w:rsidRPr="00833C90" w:rsidRDefault="007717DE" w:rsidP="00833C90">
    <w:pPr>
      <w:pStyle w:val="Footer"/>
      <w:rPr>
        <w:rFonts w:ascii="Arial" w:hAnsi="Arial" w:cs="Arial"/>
        <w:sz w:val="16"/>
        <w:szCs w:val="16"/>
      </w:rPr>
    </w:pPr>
    <w:hyperlink r:id="rId1" w:history="1">
      <w:r w:rsidR="00833C90" w:rsidRPr="00833C90">
        <w:rPr>
          <w:rStyle w:val="Hyperlink"/>
          <w:rFonts w:ascii="Arial" w:hAnsi="Arial" w:cs="Arial"/>
          <w:sz w:val="16"/>
          <w:szCs w:val="16"/>
        </w:rPr>
        <w:t>info@appletonacademy.co.uk</w:t>
      </w:r>
    </w:hyperlink>
  </w:p>
  <w:p w14:paraId="14249B37" w14:textId="77777777" w:rsidR="00833C90" w:rsidRPr="00833C90" w:rsidRDefault="00833C90" w:rsidP="00833C90">
    <w:pPr>
      <w:pStyle w:val="Footer"/>
      <w:rPr>
        <w:rFonts w:ascii="Arial" w:hAnsi="Arial" w:cs="Arial"/>
        <w:b/>
        <w:sz w:val="16"/>
        <w:szCs w:val="16"/>
      </w:rPr>
    </w:pPr>
    <w:r w:rsidRPr="00833C90">
      <w:rPr>
        <w:rFonts w:ascii="Arial" w:hAnsi="Arial" w:cs="Arial"/>
        <w:b/>
        <w:sz w:val="16"/>
        <w:szCs w:val="16"/>
      </w:rPr>
      <w:t>www.appletonacademy.co.uk</w:t>
    </w:r>
  </w:p>
  <w:p w14:paraId="5B6345DA" w14:textId="77777777" w:rsidR="00833C90" w:rsidRDefault="00833C90" w:rsidP="00833C90">
    <w:pPr>
      <w:pStyle w:val="Footer"/>
    </w:pPr>
  </w:p>
  <w:p w14:paraId="1C998C2C" w14:textId="77777777" w:rsidR="00833C90" w:rsidRDefault="0083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6D80" w14:textId="77777777" w:rsidR="007717DE" w:rsidRDefault="007717DE" w:rsidP="00833C90">
      <w:r>
        <w:separator/>
      </w:r>
    </w:p>
  </w:footnote>
  <w:footnote w:type="continuationSeparator" w:id="0">
    <w:p w14:paraId="703C7232" w14:textId="77777777" w:rsidR="007717DE" w:rsidRDefault="007717DE" w:rsidP="0083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73"/>
    <w:multiLevelType w:val="hybridMultilevel"/>
    <w:tmpl w:val="8600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42BD"/>
    <w:multiLevelType w:val="hybridMultilevel"/>
    <w:tmpl w:val="253CC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A0350"/>
    <w:multiLevelType w:val="hybridMultilevel"/>
    <w:tmpl w:val="A88CB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A7163"/>
    <w:multiLevelType w:val="hybridMultilevel"/>
    <w:tmpl w:val="75640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B3458C"/>
    <w:multiLevelType w:val="hybridMultilevel"/>
    <w:tmpl w:val="B4F0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5F1B"/>
    <w:multiLevelType w:val="hybridMultilevel"/>
    <w:tmpl w:val="A21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E31EE"/>
    <w:multiLevelType w:val="hybridMultilevel"/>
    <w:tmpl w:val="59487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E02D78"/>
    <w:multiLevelType w:val="hybridMultilevel"/>
    <w:tmpl w:val="33B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D0109"/>
    <w:multiLevelType w:val="hybridMultilevel"/>
    <w:tmpl w:val="D314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7"/>
    <w:rsid w:val="00027887"/>
    <w:rsid w:val="000455C2"/>
    <w:rsid w:val="000739AE"/>
    <w:rsid w:val="00074000"/>
    <w:rsid w:val="000B2ABA"/>
    <w:rsid w:val="000C5672"/>
    <w:rsid w:val="000E7292"/>
    <w:rsid w:val="0015219C"/>
    <w:rsid w:val="00155461"/>
    <w:rsid w:val="00161F1E"/>
    <w:rsid w:val="001717BE"/>
    <w:rsid w:val="001A251A"/>
    <w:rsid w:val="001B4100"/>
    <w:rsid w:val="001E5C1A"/>
    <w:rsid w:val="001F3481"/>
    <w:rsid w:val="00252260"/>
    <w:rsid w:val="00263CDF"/>
    <w:rsid w:val="00281DAF"/>
    <w:rsid w:val="002C42D4"/>
    <w:rsid w:val="00302901"/>
    <w:rsid w:val="003072DD"/>
    <w:rsid w:val="003115C2"/>
    <w:rsid w:val="00333448"/>
    <w:rsid w:val="00334378"/>
    <w:rsid w:val="003574B5"/>
    <w:rsid w:val="00362377"/>
    <w:rsid w:val="003814FA"/>
    <w:rsid w:val="003944AE"/>
    <w:rsid w:val="003C2134"/>
    <w:rsid w:val="003F4384"/>
    <w:rsid w:val="004177AA"/>
    <w:rsid w:val="004A08CD"/>
    <w:rsid w:val="004F1292"/>
    <w:rsid w:val="004F2176"/>
    <w:rsid w:val="00556A50"/>
    <w:rsid w:val="00556F97"/>
    <w:rsid w:val="005630AE"/>
    <w:rsid w:val="005669A5"/>
    <w:rsid w:val="005A6F16"/>
    <w:rsid w:val="005D76D9"/>
    <w:rsid w:val="006336CC"/>
    <w:rsid w:val="006748F2"/>
    <w:rsid w:val="00680F6D"/>
    <w:rsid w:val="006B715A"/>
    <w:rsid w:val="006C58E4"/>
    <w:rsid w:val="006F08A9"/>
    <w:rsid w:val="006F6313"/>
    <w:rsid w:val="00715F52"/>
    <w:rsid w:val="00753492"/>
    <w:rsid w:val="00757191"/>
    <w:rsid w:val="007717DE"/>
    <w:rsid w:val="007D4E14"/>
    <w:rsid w:val="007F5B79"/>
    <w:rsid w:val="00805E43"/>
    <w:rsid w:val="00833C90"/>
    <w:rsid w:val="0085088F"/>
    <w:rsid w:val="0086458D"/>
    <w:rsid w:val="00873683"/>
    <w:rsid w:val="00884BEE"/>
    <w:rsid w:val="008B2DFF"/>
    <w:rsid w:val="008C636A"/>
    <w:rsid w:val="008F728B"/>
    <w:rsid w:val="00900246"/>
    <w:rsid w:val="00914EB6"/>
    <w:rsid w:val="00920A8A"/>
    <w:rsid w:val="00951901"/>
    <w:rsid w:val="00963EA3"/>
    <w:rsid w:val="009A69B8"/>
    <w:rsid w:val="009C3763"/>
    <w:rsid w:val="00A133FC"/>
    <w:rsid w:val="00A17E2F"/>
    <w:rsid w:val="00A672BB"/>
    <w:rsid w:val="00A822CF"/>
    <w:rsid w:val="00A9067F"/>
    <w:rsid w:val="00AB7CDD"/>
    <w:rsid w:val="00AD0271"/>
    <w:rsid w:val="00B119E2"/>
    <w:rsid w:val="00B24B42"/>
    <w:rsid w:val="00B651EA"/>
    <w:rsid w:val="00B94267"/>
    <w:rsid w:val="00BA4B3C"/>
    <w:rsid w:val="00C301A7"/>
    <w:rsid w:val="00C57596"/>
    <w:rsid w:val="00C70AA3"/>
    <w:rsid w:val="00C979C7"/>
    <w:rsid w:val="00CB1B42"/>
    <w:rsid w:val="00CC68EB"/>
    <w:rsid w:val="00D5522C"/>
    <w:rsid w:val="00D57BF0"/>
    <w:rsid w:val="00DC3EF3"/>
    <w:rsid w:val="00DE7F9A"/>
    <w:rsid w:val="00E20313"/>
    <w:rsid w:val="00E304AA"/>
    <w:rsid w:val="00E30774"/>
    <w:rsid w:val="00E3156B"/>
    <w:rsid w:val="00E37872"/>
    <w:rsid w:val="00E65244"/>
    <w:rsid w:val="00E76F57"/>
    <w:rsid w:val="00F32A4A"/>
    <w:rsid w:val="00F571FF"/>
    <w:rsid w:val="00F65392"/>
    <w:rsid w:val="00F86564"/>
    <w:rsid w:val="00FA246F"/>
    <w:rsid w:val="0ECAAA70"/>
    <w:rsid w:val="3ECCBAFC"/>
    <w:rsid w:val="7728E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13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6B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651EA"/>
    <w:pPr>
      <w:keepNext/>
      <w:outlineLvl w:val="4"/>
    </w:pPr>
    <w:rPr>
      <w:rFonts w:ascii="Arial" w:hAnsi="Arial" w:cs="Arial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80F6D"/>
    <w:pPr>
      <w:ind w:left="720"/>
      <w:contextualSpacing/>
    </w:pPr>
  </w:style>
  <w:style w:type="paragraph" w:customStyle="1" w:styleId="Default">
    <w:name w:val="Default"/>
    <w:rsid w:val="00E76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90"/>
    <w:rPr>
      <w:sz w:val="24"/>
      <w:szCs w:val="24"/>
      <w:lang w:val="en-US" w:eastAsia="en-US"/>
    </w:rPr>
  </w:style>
  <w:style w:type="character" w:styleId="Hyperlink">
    <w:name w:val="Hyperlink"/>
    <w:rsid w:val="00833C9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651EA"/>
    <w:rPr>
      <w:rFonts w:ascii="Arial" w:hAnsi="Arial" w:cs="Arial"/>
      <w:b/>
      <w:bCs/>
      <w:sz w:val="24"/>
      <w:szCs w:val="22"/>
      <w:lang w:eastAsia="en-US"/>
    </w:rPr>
  </w:style>
  <w:style w:type="paragraph" w:customStyle="1" w:styleId="paragraph">
    <w:name w:val="paragraph"/>
    <w:basedOn w:val="Normal"/>
    <w:rsid w:val="0015219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15219C"/>
  </w:style>
  <w:style w:type="character" w:customStyle="1" w:styleId="eop">
    <w:name w:val="eop"/>
    <w:basedOn w:val="DefaultParagraphFont"/>
    <w:rsid w:val="0015219C"/>
  </w:style>
  <w:style w:type="character" w:customStyle="1" w:styleId="spellingerror">
    <w:name w:val="spellingerror"/>
    <w:basedOn w:val="DefaultParagraphFont"/>
    <w:rsid w:val="0015219C"/>
  </w:style>
  <w:style w:type="character" w:customStyle="1" w:styleId="advancedproofingissue">
    <w:name w:val="advancedproofingissue"/>
    <w:basedOn w:val="DefaultParagraphFont"/>
    <w:rsid w:val="0015219C"/>
  </w:style>
  <w:style w:type="paragraph" w:styleId="BodyText">
    <w:name w:val="Body Text"/>
    <w:link w:val="BodyTextChar"/>
    <w:rsid w:val="00CB1B42"/>
    <w:rPr>
      <w:rFonts w:ascii="Univers" w:hAnsi="Univers"/>
      <w:b/>
      <w:bCs/>
      <w:color w:val="000000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1B42"/>
    <w:rPr>
      <w:rFonts w:ascii="Univers" w:hAnsi="Univers"/>
      <w:b/>
      <w:bCs/>
      <w:color w:val="000000"/>
      <w:kern w:val="28"/>
      <w:sz w:val="24"/>
      <w:szCs w:val="24"/>
    </w:rPr>
  </w:style>
  <w:style w:type="character" w:customStyle="1" w:styleId="apple-converted-space">
    <w:name w:val="apple-converted-space"/>
    <w:basedOn w:val="DefaultParagraphFont"/>
    <w:rsid w:val="00BA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pleto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BEC9FF1F0447AAB2AE63A661855E" ma:contentTypeVersion="10" ma:contentTypeDescription="Create a new document." ma:contentTypeScope="" ma:versionID="3d28121d6a7926979218e015c97bf38d">
  <xsd:schema xmlns:xsd="http://www.w3.org/2001/XMLSchema" xmlns:xs="http://www.w3.org/2001/XMLSchema" xmlns:p="http://schemas.microsoft.com/office/2006/metadata/properties" xmlns:ns2="244fa883-3064-445b-a42e-877050bd0dc3" xmlns:ns3="e3b0b721-2243-4801-9615-d6d095478dff" targetNamespace="http://schemas.microsoft.com/office/2006/metadata/properties" ma:root="true" ma:fieldsID="3f38a9a55e6918945c43d37ee02c03d1" ns2:_="" ns3:_="">
    <xsd:import namespace="244fa883-3064-445b-a42e-877050bd0dc3"/>
    <xsd:import namespace="e3b0b721-2243-4801-9615-d6d095478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a883-3064-445b-a42e-877050bd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b721-2243-4801-9615-d6d09547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fa883-3064-445b-a42e-877050bd0dc3">
      <UserInfo>
        <DisplayName>AAC Teaching Staff</DisplayName>
        <AccountId>110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1DCBA-C0C8-430F-89C9-8D113C5AE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18475-9EFD-4509-8190-AB8BD2B3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fa883-3064-445b-a42e-877050bd0dc3"/>
    <ds:schemaRef ds:uri="e3b0b721-2243-4801-9615-d6d095478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6E010-6B1A-4E41-958C-58DEA7065A40}">
  <ds:schemaRefs>
    <ds:schemaRef ds:uri="http://schemas.microsoft.com/office/2006/metadata/properties"/>
    <ds:schemaRef ds:uri="http://schemas.microsoft.com/office/infopath/2007/PartnerControls"/>
    <ds:schemaRef ds:uri="244fa883-3064-445b-a42e-877050bd0dc3"/>
  </ds:schemaRefs>
</ds:datastoreItem>
</file>

<file path=customXml/itemProps4.xml><?xml version="1.0" encoding="utf-8"?>
<ds:datastoreItem xmlns:ds="http://schemas.openxmlformats.org/officeDocument/2006/customXml" ds:itemID="{6A933FAF-5A3B-4D22-B863-931D8D429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>High Fernley Primary School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helen.jones</dc:creator>
  <cp:lastModifiedBy>Craig Armitage</cp:lastModifiedBy>
  <cp:revision>2</cp:revision>
  <cp:lastPrinted>2013-02-27T10:27:00Z</cp:lastPrinted>
  <dcterms:created xsi:type="dcterms:W3CDTF">2021-06-25T12:47:00Z</dcterms:created>
  <dcterms:modified xsi:type="dcterms:W3CDTF">2021-06-25T12:47:00Z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0x010100CC86BEC9FF1F0447AAB2AE63A661855E</vt:lpwstr>
  </property>
</Properties>
</file>